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C9" w:rsidRPr="000F1C5C" w:rsidRDefault="00BF40C9" w:rsidP="000F1C5C">
      <w:pPr>
        <w:shd w:val="clear" w:color="auto" w:fill="FFFFFF" w:themeFill="background1"/>
        <w:spacing w:before="240"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F1C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ỦY BAN NHÂN DÂN QUẬN 12</w:t>
      </w:r>
      <w:r w:rsidRPr="00BF40C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</w:t>
      </w:r>
      <w:r w:rsidR="000F1C5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</w:t>
      </w:r>
      <w:r w:rsidRPr="000F1C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CỘNG HÒA XÃ HỘI CHỦ NGHĨA VIỆT NAM</w:t>
      </w:r>
    </w:p>
    <w:p w:rsidR="00BF40C9" w:rsidRPr="00BF40C9" w:rsidRDefault="00D3666D" w:rsidP="00D3666D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BF04366" wp14:editId="1B565242">
                <wp:simplePos x="0" y="0"/>
                <wp:positionH relativeFrom="column">
                  <wp:posOffset>3034665</wp:posOffset>
                </wp:positionH>
                <wp:positionV relativeFrom="paragraph">
                  <wp:posOffset>185420</wp:posOffset>
                </wp:positionV>
                <wp:extent cx="23145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8.95pt,14.6pt" to="421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 w:rsidR="00BF40C9" w:rsidRPr="000F1C5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PHÒNG GIÁO DỤC VÀ ĐÀO TẠO </w:t>
      </w:r>
      <w:r w:rsidR="00BF40C9" w:rsidRPr="00BF40C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</w:t>
      </w:r>
      <w:r w:rsidR="000F1C5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</w:t>
      </w:r>
      <w:proofErr w:type="spellStart"/>
      <w:r w:rsidR="00BF40C9"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Độc</w:t>
      </w:r>
      <w:proofErr w:type="spellEnd"/>
      <w:r w:rsidR="00BF40C9"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F40C9"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lập</w:t>
      </w:r>
      <w:proofErr w:type="spellEnd"/>
      <w:r w:rsidR="00BF40C9"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="00BF40C9"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Tự</w:t>
      </w:r>
      <w:proofErr w:type="spellEnd"/>
      <w:r w:rsidR="00BF40C9"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do – </w:t>
      </w:r>
      <w:proofErr w:type="spellStart"/>
      <w:r w:rsidR="00BF40C9"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Hạnh</w:t>
      </w:r>
      <w:proofErr w:type="spellEnd"/>
      <w:r w:rsidR="00BF40C9"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F40C9" w:rsidRPr="000F1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phúc</w:t>
      </w:r>
      <w:proofErr w:type="spellEnd"/>
      <w:r w:rsidR="004279E5" w:rsidRPr="00BF40C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</w:t>
      </w:r>
    </w:p>
    <w:p w:rsidR="00BF40C9" w:rsidRDefault="000C448E" w:rsidP="000F1C5C">
      <w:pPr>
        <w:shd w:val="clear" w:color="auto" w:fill="FFFFFF" w:themeFill="background1"/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61C30C" wp14:editId="55846E23">
                <wp:simplePos x="0" y="0"/>
                <wp:positionH relativeFrom="column">
                  <wp:posOffset>419100</wp:posOffset>
                </wp:positionH>
                <wp:positionV relativeFrom="paragraph">
                  <wp:posOffset>5714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pt,.45pt" to="11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" strokecolor="black [3040]">
                <o:lock v:ext="edit" shapetype="f"/>
              </v:line>
            </w:pict>
          </mc:Fallback>
        </mc:AlternateContent>
      </w:r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  </w:t>
      </w:r>
      <w:r w:rsidR="000F1C5C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  <w:r w:rsid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  <w:r w:rsidR="000F1C5C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0F1C5C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S</w:t>
      </w:r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ố</w:t>
      </w:r>
      <w:proofErr w:type="spellEnd"/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: </w:t>
      </w:r>
      <w:r w:rsidR="00524D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  <w:r w:rsidR="00130C30">
        <w:rPr>
          <w:rFonts w:ascii="Times New Roman" w:eastAsia="Times New Roman" w:hAnsi="Times New Roman" w:cs="Times New Roman"/>
          <w:color w:val="000000"/>
          <w:sz w:val="26"/>
          <w:szCs w:val="28"/>
        </w:rPr>
        <w:t>133</w:t>
      </w:r>
      <w:r w:rsidR="00524D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  </w:t>
      </w:r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/</w:t>
      </w:r>
      <w:r w:rsidR="000F1C5C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CV</w:t>
      </w:r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-GDĐT</w:t>
      </w:r>
      <w:r w:rsidR="00BF40C9" w:rsidRPr="00BF4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4279E5" w:rsidRPr="00BF4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F40C9"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Quận</w:t>
      </w:r>
      <w:proofErr w:type="spellEnd"/>
      <w:r w:rsidR="00BF40C9"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12, </w:t>
      </w:r>
      <w:proofErr w:type="spellStart"/>
      <w:proofErr w:type="gramStart"/>
      <w:r w:rsidR="00BF40C9"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="00BF40C9"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="00130C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12</w:t>
      </w:r>
      <w:proofErr w:type="gramEnd"/>
      <w:r w:rsidR="00BF40C9"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proofErr w:type="spellStart"/>
      <w:r w:rsidR="00BF40C9"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tháng</w:t>
      </w:r>
      <w:proofErr w:type="spellEnd"/>
      <w:r w:rsidR="00BF40C9"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02 </w:t>
      </w:r>
      <w:proofErr w:type="spellStart"/>
      <w:r w:rsidR="00BF40C9"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năm</w:t>
      </w:r>
      <w:proofErr w:type="spellEnd"/>
      <w:r w:rsidR="00BF40C9" w:rsidRPr="00BF40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2018</w:t>
      </w:r>
    </w:p>
    <w:p w:rsidR="00524DC9" w:rsidRPr="000F1C5C" w:rsidRDefault="00524DC9" w:rsidP="000F1C5C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Về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đẩy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mạnh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xây</w:t>
      </w:r>
      <w:proofErr w:type="spellEnd"/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dựng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“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Xây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dựng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BF40C9" w:rsidRPr="000F1C5C" w:rsidRDefault="00524DC9" w:rsidP="000F1C5C">
      <w:pPr>
        <w:shd w:val="clear" w:color="auto" w:fill="FFFFFF" w:themeFill="background1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proofErr w:type="spellStart"/>
      <w:proofErr w:type="gram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trường</w:t>
      </w:r>
      <w:proofErr w:type="spellEnd"/>
      <w:proofErr w:type="gram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xanh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F37CCD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-</w:t>
      </w:r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sạch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F37CCD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-</w:t>
      </w:r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đẹp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và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an </w:t>
      </w:r>
      <w:proofErr w:type="spellStart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toàn</w:t>
      </w:r>
      <w:proofErr w:type="spellEnd"/>
      <w:r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>”</w:t>
      </w:r>
      <w:r w:rsidR="00BF40C9" w:rsidRPr="000F1C5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524DC9" w:rsidRDefault="00524DC9" w:rsidP="000F1C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24DC9" w:rsidRDefault="00524DC9" w:rsidP="000F1C5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ử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F1C5C" w:rsidRDefault="000F1C5C" w:rsidP="00413404">
      <w:pPr>
        <w:shd w:val="clear" w:color="auto" w:fill="FFFFFF" w:themeFill="background1"/>
        <w:tabs>
          <w:tab w:val="left" w:pos="-28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413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MG-MN, TH, THCS;</w:t>
      </w:r>
    </w:p>
    <w:p w:rsidR="00524DC9" w:rsidRDefault="000F1C5C" w:rsidP="00413404">
      <w:pPr>
        <w:shd w:val="clear" w:color="auto" w:fill="FFFFFF" w:themeFill="background1"/>
        <w:tabs>
          <w:tab w:val="left" w:pos="3686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C44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3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="00524DC9" w:rsidRP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C5C" w:rsidRPr="000F1C5C" w:rsidRDefault="000F1C5C" w:rsidP="000F1C5C">
      <w:pPr>
        <w:shd w:val="clear" w:color="auto" w:fill="FFFFFF" w:themeFill="background1"/>
        <w:tabs>
          <w:tab w:val="left" w:pos="36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DC9" w:rsidRDefault="00524DC9" w:rsidP="000F1C5C">
      <w:pPr>
        <w:shd w:val="clear" w:color="auto" w:fill="FFFFFF" w:themeFill="background1"/>
        <w:spacing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CCD" w:rsidRDefault="00524DC9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qua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3FC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4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3FC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="00B4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3FC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="00B4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F37C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4279E5" w:rsidRPr="000F1C5C" w:rsidRDefault="004279E5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F37CCD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“</w:t>
      </w:r>
      <w:proofErr w:type="spellStart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xanh</w:t>
      </w:r>
      <w:proofErr w:type="spellEnd"/>
      <w:r w:rsidR="000F1C5C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” </w:t>
      </w:r>
    </w:p>
    <w:p w:rsidR="004279E5" w:rsidRPr="000F1C5C" w:rsidRDefault="00F37CCD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đả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diện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tích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tổng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thể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chi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tiết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do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cấp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thẩm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quyền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phê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duyệt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Đối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với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các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dự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án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hồ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sơ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phê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duyệt</w:t>
      </w:r>
      <w:proofErr w:type="spellEnd"/>
      <w:r w:rsidR="003D12EE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279E5" w:rsidRPr="000F1C5C" w:rsidRDefault="00F37CCD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rong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huôn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hệ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thống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xanh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bóng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mát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thảm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cỏ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bồn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xanh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hài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hòa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phù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hợp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của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Trong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đó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xan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bóng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mát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chiếm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tối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thiểu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3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0%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điện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tích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sân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chọ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trồng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xanh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phép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trồng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trong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danh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mục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).</w:t>
      </w:r>
    </w:p>
    <w:p w:rsidR="004279E5" w:rsidRPr="000F1C5C" w:rsidRDefault="003D12EE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vườn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bố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trí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khoa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hợp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phục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vụ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việc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dạy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à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hoạt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động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dục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Vườn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trồng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nhiều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loại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hoặc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thuốc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nam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những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thông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tin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cần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thiết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về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những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loại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proofErr w:type="gramEnd"/>
    </w:p>
    <w:p w:rsidR="004279E5" w:rsidRPr="000F1C5C" w:rsidRDefault="003D12EE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Hệ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thống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xanh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thảm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cỏ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bồn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cây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cảnh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xuyên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bộ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nhân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chăm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sóc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279E5" w:rsidRPr="000F1C5C" w:rsidRDefault="003D12EE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2.</w:t>
      </w:r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“</w:t>
      </w:r>
      <w:proofErr w:type="spellStart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sạch</w:t>
      </w:r>
      <w:proofErr w:type="spellEnd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”</w:t>
      </w:r>
    </w:p>
    <w:p w:rsidR="004279E5" w:rsidRPr="000F1C5C" w:rsidRDefault="004279E5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Toàn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bộ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khuôn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khối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công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trình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phục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vụ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dạy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làm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việc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hoạt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củ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bộ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nhân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đảm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luôn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sạch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sẽ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sắp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xếp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gọn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gàng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</w:t>
      </w:r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o</w:t>
      </w:r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CF2DC4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ường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công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trình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xây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dựng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bị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bẩn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bởi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nhân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từ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viết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vẽ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bậy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dấu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giày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dép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trên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tường</w:t>
      </w:r>
      <w:proofErr w:type="spellEnd"/>
      <w:proofErr w:type="gram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..)</w:t>
      </w:r>
      <w:proofErr w:type="gram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279E5" w:rsidRPr="000F1C5C" w:rsidRDefault="004279E5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 </w:t>
      </w:r>
      <w:proofErr w:type="spellStart"/>
      <w:proofErr w:type="gram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nơi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xử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thải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thùng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đựng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đặt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vị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trí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hợp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đảm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mỹ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quan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nắp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đậy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phân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loại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xử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trong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ngày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proofErr w:type="gram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Hệ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thống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cống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rãnh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thải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phải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tấm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đậy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an</w:t>
      </w:r>
      <w:proofErr w:type="gram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toàn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hố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đọng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gây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ô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nhiễm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gây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dịch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bệnh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279E5" w:rsidRPr="000F1C5C" w:rsidRDefault="00CF2DC4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Đảm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nguồn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ạch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ủ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hoạt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uống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hàng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ngày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bộ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nhân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bình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nóng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lạnh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khoáng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đun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sôi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để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nguội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… </w:t>
      </w:r>
      <w:proofErr w:type="spellStart"/>
      <w:proofErr w:type="gram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của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y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tế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).</w:t>
      </w:r>
    </w:p>
    <w:p w:rsidR="004279E5" w:rsidRPr="000F1C5C" w:rsidRDefault="00CF2DC4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đủ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vệ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bộ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nhân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vệ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phải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thông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thoáng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đủ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ánh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sáng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xu</w:t>
      </w:r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yên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sạch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sẽ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không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mùi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hôi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đu</w:t>
      </w:r>
      <w:proofErr w:type="spellEnd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̉ </w:t>
      </w:r>
      <w:proofErr w:type="spellStart"/>
      <w:r w:rsid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bồn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rửa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với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sạch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xà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hoặc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dung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dịch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sát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khuẩn</w:t>
      </w:r>
      <w:proofErr w:type="spellEnd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9258A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của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y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tế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).</w:t>
      </w:r>
    </w:p>
    <w:p w:rsidR="004279E5" w:rsidRPr="000F1C5C" w:rsidRDefault="0029258A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3.</w:t>
      </w:r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“</w:t>
      </w:r>
      <w:proofErr w:type="spellStart"/>
      <w:r w:rsidR="004279E5"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đẹp</w:t>
      </w:r>
      <w:proofErr w:type="spellEnd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”</w:t>
      </w:r>
    </w:p>
    <w:p w:rsidR="004279E5" w:rsidRPr="000F1C5C" w:rsidRDefault="003E50A8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Cơ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sở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vật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chất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thiết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đồ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dù</w:t>
      </w:r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bố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trí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hợp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khoa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đáp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ứ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yêu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cầu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tổ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chức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động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dục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tổng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thể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khuôn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nhà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xanh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sạch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đẹp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trong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chức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năng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được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bố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trí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gọn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gàng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thẩm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mỹ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ý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nghĩa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dục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cao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trang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trí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-no,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áp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phích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biểu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ngữ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279E5" w:rsidRPr="000F1C5C" w:rsidRDefault="004D3FE1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bộ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quản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nhân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844E61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đoàn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kết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tương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thân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tương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ái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biết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sống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hài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hòa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thân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thiện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với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tích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cực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tham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động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văn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hóa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rèn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luyện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về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tưởng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đức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lối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sống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279E5" w:rsidRPr="000F1C5C" w:rsidRDefault="00844E61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Trang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phục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của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bộ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gọn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gàng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sạch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đẹp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hành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</w:t>
      </w:r>
      <w:proofErr w:type="gram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ngôn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ngữ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ứng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xử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thực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hiện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đúng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huẩn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mực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nhà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279E5" w:rsidRPr="000F1C5C" w:rsidRDefault="00844E61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“</w:t>
      </w:r>
      <w:proofErr w:type="gramStart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an</w:t>
      </w:r>
      <w:proofErr w:type="gramEnd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toàn</w:t>
      </w:r>
      <w:proofErr w:type="spellEnd"/>
      <w:r w:rsidRPr="000F1C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”</w:t>
      </w:r>
    </w:p>
    <w:p w:rsidR="004279E5" w:rsidRPr="000F1C5C" w:rsidRDefault="004D3FE1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Cơ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sở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vật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chất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đảm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an</w:t>
      </w:r>
      <w:proofErr w:type="gram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toàn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động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dạy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động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dục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khác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279E5" w:rsidRPr="000F1C5C" w:rsidRDefault="004D3FE1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Đảm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đủ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thiết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bị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chống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cháy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nổ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thiết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kế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biểu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hướng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dẫn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bố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trí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sắp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xếp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hợp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đảm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tính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tiện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dụng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mỹ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quan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kế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hoạch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phương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án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chống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cháy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nổ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chống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nạn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thương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tích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4279E5" w:rsidRPr="000F1C5C" w:rsidRDefault="004D3FE1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bộ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quản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nhân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viên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ý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thức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tự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thực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hiện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an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toàn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tự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quản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tự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tự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vệ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tránh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thương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tích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giữ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gìn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trật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tự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an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chống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</w:t>
      </w: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háy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nổ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chống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đuối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tệ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nạn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xã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hội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đảm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an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toàn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giao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thông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không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hiện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tượng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hành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lực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29258A" w:rsidRPr="000F1C5C" w:rsidRDefault="0029258A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Thực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hiện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tốt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công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tác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y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tế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tổ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chức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khám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sức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khỏe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tổ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chức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truyền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thông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dục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về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vệ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cá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nhân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vệ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môi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nguồn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nước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phòng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chống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dịch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bệnh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bệnh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tật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đường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vệ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an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toàn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thực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phẩm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hiểm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y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tế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Đối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với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tổ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chức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bếp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ăn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tập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thể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  <w:proofErr w:type="gram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căn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phải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giấy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chứng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nhận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cơ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sở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đủ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điều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kiện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an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toàn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thực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phẩm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cơ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quan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thẩm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quyền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cấp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theo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quy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định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của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y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tế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).</w:t>
      </w:r>
    </w:p>
    <w:p w:rsidR="004279E5" w:rsidRDefault="004D3FE1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Nhà</w:t>
      </w:r>
      <w:proofErr w:type="spellEnd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</w:t>
      </w:r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có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nhiều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biện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pháp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hữu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hiệu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trong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việc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dục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giá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trị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sống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kỹ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năng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sống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cho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sinh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và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quản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lý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đảm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bảo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an</w:t>
      </w:r>
      <w:proofErr w:type="gram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toàn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trường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học</w:t>
      </w:r>
      <w:proofErr w:type="spellEnd"/>
      <w:r w:rsidR="004279E5" w:rsidRPr="000F1C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0F1C5C" w:rsidRPr="000F1C5C" w:rsidRDefault="000F1C5C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4279E5" w:rsidRPr="000F1C5C" w:rsidRDefault="004279E5" w:rsidP="000F1C5C">
      <w:pPr>
        <w:shd w:val="clear" w:color="auto" w:fill="FFFFFF" w:themeFill="background1"/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sz w:val="28"/>
          <w:szCs w:val="28"/>
        </w:rPr>
        <w:t>T</w:t>
      </w:r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rên</w:t>
      </w:r>
      <w:proofErr w:type="spellEnd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F1C5C">
        <w:rPr>
          <w:rFonts w:ascii="Times New Roman" w:eastAsia="Times New Roman" w:hAnsi="Times New Roman" w:cs="Times New Roman"/>
          <w:sz w:val="28"/>
          <w:szCs w:val="28"/>
        </w:rPr>
        <w:t xml:space="preserve"> dung</w:t>
      </w:r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C5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họ</w:t>
      </w:r>
      <w:r w:rsidR="000F1C5C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F1C5C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Đ</w:t>
      </w:r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ể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T</w:t>
      </w:r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hủ</w:t>
      </w:r>
      <w:proofErr w:type="spellEnd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3FE1" w:rsidRPr="000F1C5C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4353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quán</w:t>
      </w:r>
      <w:proofErr w:type="spell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triệt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1C5C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proofErr w:type="gramStart"/>
      <w:r w:rsidRPr="000F1C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 w:rsidR="002F2158" w:rsidRPr="000F1C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6EC" w:rsidRDefault="00D3666D"/>
    <w:p w:rsidR="00443538" w:rsidRDefault="000F1C5C" w:rsidP="00443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proofErr w:type="spellStart"/>
      <w:r w:rsidR="00443538" w:rsidRPr="000F1C5C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="00443538" w:rsidRPr="000F1C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43538" w:rsidRPr="000F1C5C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="00443538" w:rsidRPr="000F1C5C">
        <w:rPr>
          <w:rFonts w:ascii="Times New Roman" w:hAnsi="Times New Roman" w:cs="Times New Roman"/>
          <w:b/>
          <w:i/>
          <w:sz w:val="24"/>
          <w:szCs w:val="24"/>
        </w:rPr>
        <w:t xml:space="preserve">:                           </w:t>
      </w:r>
      <w:r w:rsidR="00443538" w:rsidRPr="000F1C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443538" w:rsidRPr="00443538">
        <w:rPr>
          <w:rFonts w:ascii="Times New Roman" w:hAnsi="Times New Roman" w:cs="Times New Roman"/>
          <w:b/>
          <w:sz w:val="28"/>
          <w:szCs w:val="28"/>
        </w:rPr>
        <w:t>TRƯỞNG PHÒNG</w:t>
      </w:r>
    </w:p>
    <w:p w:rsidR="000F1C5C" w:rsidRDefault="000F1C5C" w:rsidP="004435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E4B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TT.UBND/Q (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cáo</w:t>
      </w:r>
      <w:proofErr w:type="spellEnd"/>
      <w:r>
        <w:rPr>
          <w:rFonts w:ascii="Times New Roman" w:hAnsi="Times New Roman" w:cs="Times New Roman"/>
        </w:rPr>
        <w:t>);</w:t>
      </w:r>
    </w:p>
    <w:p w:rsidR="005E4B03" w:rsidRDefault="005E4B03" w:rsidP="004435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TC – KH (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hợp</w:t>
      </w:r>
      <w:proofErr w:type="spellEnd"/>
      <w:r>
        <w:rPr>
          <w:rFonts w:ascii="Times New Roman" w:hAnsi="Times New Roman" w:cs="Times New Roman"/>
        </w:rPr>
        <w:t>)</w:t>
      </w:r>
    </w:p>
    <w:p w:rsidR="00443538" w:rsidRDefault="000F1C5C" w:rsidP="004435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E4B03">
        <w:rPr>
          <w:rFonts w:ascii="Times New Roman" w:hAnsi="Times New Roman" w:cs="Times New Roman"/>
        </w:rPr>
        <w:tab/>
      </w:r>
      <w:r w:rsidR="00443538">
        <w:rPr>
          <w:rFonts w:ascii="Times New Roman" w:hAnsi="Times New Roman" w:cs="Times New Roman"/>
        </w:rPr>
        <w:t xml:space="preserve">- </w:t>
      </w:r>
      <w:proofErr w:type="spellStart"/>
      <w:r w:rsidR="00443538" w:rsidRPr="00443538">
        <w:rPr>
          <w:rFonts w:ascii="Times New Roman" w:hAnsi="Times New Roman" w:cs="Times New Roman"/>
        </w:rPr>
        <w:t>Như</w:t>
      </w:r>
      <w:proofErr w:type="spellEnd"/>
      <w:r w:rsidR="00443538" w:rsidRPr="00443538">
        <w:rPr>
          <w:rFonts w:ascii="Times New Roman" w:hAnsi="Times New Roman" w:cs="Times New Roman"/>
        </w:rPr>
        <w:t xml:space="preserve"> </w:t>
      </w:r>
      <w:proofErr w:type="spellStart"/>
      <w:r w:rsidR="00443538" w:rsidRPr="00443538"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đê</w:t>
      </w:r>
      <w:proofErr w:type="spellEnd"/>
      <w:r>
        <w:rPr>
          <w:rFonts w:ascii="Times New Roman" w:hAnsi="Times New Roman" w:cs="Times New Roman"/>
        </w:rPr>
        <w:t xml:space="preserve">̉ </w:t>
      </w:r>
      <w:proofErr w:type="spellStart"/>
      <w:r>
        <w:rPr>
          <w:rFonts w:ascii="Times New Roman" w:hAnsi="Times New Roman" w:cs="Times New Roman"/>
        </w:rPr>
        <w:t>thực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hiện</w:t>
      </w:r>
      <w:proofErr w:type="spellEnd"/>
      <w:r>
        <w:rPr>
          <w:rFonts w:ascii="Times New Roman" w:hAnsi="Times New Roman" w:cs="Times New Roman"/>
        </w:rPr>
        <w:t>);</w:t>
      </w:r>
    </w:p>
    <w:p w:rsidR="00443538" w:rsidRDefault="000F1C5C" w:rsidP="000F1C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E4B03">
        <w:rPr>
          <w:rFonts w:ascii="Times New Roman" w:hAnsi="Times New Roman" w:cs="Times New Roman"/>
        </w:rPr>
        <w:tab/>
      </w:r>
      <w:r w:rsidR="00443538">
        <w:rPr>
          <w:rFonts w:ascii="Times New Roman" w:hAnsi="Times New Roman" w:cs="Times New Roman"/>
        </w:rPr>
        <w:t>-</w:t>
      </w:r>
      <w:r w:rsidR="00CE3030">
        <w:rPr>
          <w:rFonts w:ascii="Times New Roman" w:hAnsi="Times New Roman" w:cs="Times New Roman"/>
        </w:rPr>
        <w:t xml:space="preserve"> </w:t>
      </w:r>
      <w:proofErr w:type="spellStart"/>
      <w:r w:rsidR="00443538">
        <w:rPr>
          <w:rFonts w:ascii="Times New Roman" w:hAnsi="Times New Roman" w:cs="Times New Roman"/>
        </w:rPr>
        <w:t>Lưu</w:t>
      </w:r>
      <w:proofErr w:type="spellEnd"/>
      <w:r w:rsidR="00443538">
        <w:rPr>
          <w:rFonts w:ascii="Times New Roman" w:hAnsi="Times New Roman" w:cs="Times New Roman"/>
        </w:rPr>
        <w:t xml:space="preserve"> VT.</w:t>
      </w:r>
    </w:p>
    <w:p w:rsidR="00CE3030" w:rsidRDefault="00CE3030" w:rsidP="004435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CE3030" w:rsidRPr="00CE3030" w:rsidRDefault="00CE3030" w:rsidP="00443538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F1C5C">
        <w:rPr>
          <w:rFonts w:ascii="Times New Roman" w:hAnsi="Times New Roman" w:cs="Times New Roman"/>
        </w:rPr>
        <w:t xml:space="preserve">                   </w:t>
      </w:r>
      <w:proofErr w:type="spellStart"/>
      <w:r w:rsidRPr="00CE3030">
        <w:rPr>
          <w:rFonts w:ascii="Times New Roman" w:hAnsi="Times New Roman" w:cs="Times New Roman"/>
          <w:b/>
          <w:sz w:val="28"/>
          <w:szCs w:val="28"/>
        </w:rPr>
        <w:t>Khưu</w:t>
      </w:r>
      <w:proofErr w:type="spellEnd"/>
      <w:r w:rsidRPr="00CE30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3030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CE30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3030">
        <w:rPr>
          <w:rFonts w:ascii="Times New Roman" w:hAnsi="Times New Roman" w:cs="Times New Roman"/>
          <w:b/>
          <w:sz w:val="28"/>
          <w:szCs w:val="28"/>
        </w:rPr>
        <w:t>Hùng</w:t>
      </w:r>
      <w:proofErr w:type="spellEnd"/>
    </w:p>
    <w:p w:rsidR="00CE3030" w:rsidRPr="00443538" w:rsidRDefault="00CE3030" w:rsidP="004435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sectPr w:rsidR="00CE3030" w:rsidRPr="00443538" w:rsidSect="000F1C5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5849"/>
    <w:multiLevelType w:val="hybridMultilevel"/>
    <w:tmpl w:val="1CD0BD0C"/>
    <w:lvl w:ilvl="0" w:tplc="D3562560"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">
    <w:nsid w:val="7D26746E"/>
    <w:multiLevelType w:val="multilevel"/>
    <w:tmpl w:val="AF0E5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E5"/>
    <w:rsid w:val="00082CFA"/>
    <w:rsid w:val="000A44D9"/>
    <w:rsid w:val="000C448E"/>
    <w:rsid w:val="000F1C5C"/>
    <w:rsid w:val="00130C30"/>
    <w:rsid w:val="0029258A"/>
    <w:rsid w:val="002A51F3"/>
    <w:rsid w:val="002F2158"/>
    <w:rsid w:val="003D12EE"/>
    <w:rsid w:val="003E50A8"/>
    <w:rsid w:val="00413404"/>
    <w:rsid w:val="004279E5"/>
    <w:rsid w:val="00443538"/>
    <w:rsid w:val="004D3FE1"/>
    <w:rsid w:val="00524DC9"/>
    <w:rsid w:val="005E4B03"/>
    <w:rsid w:val="00844E61"/>
    <w:rsid w:val="00851C31"/>
    <w:rsid w:val="008A3AC9"/>
    <w:rsid w:val="00A05DA8"/>
    <w:rsid w:val="00B43FCF"/>
    <w:rsid w:val="00BF40C9"/>
    <w:rsid w:val="00C44F35"/>
    <w:rsid w:val="00CE3030"/>
    <w:rsid w:val="00CF2DC4"/>
    <w:rsid w:val="00D3666D"/>
    <w:rsid w:val="00F3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LAPTOPTK</dc:creator>
  <cp:lastModifiedBy>LNL</cp:lastModifiedBy>
  <cp:revision>6</cp:revision>
  <cp:lastPrinted>2018-02-26T02:15:00Z</cp:lastPrinted>
  <dcterms:created xsi:type="dcterms:W3CDTF">2018-02-27T07:18:00Z</dcterms:created>
  <dcterms:modified xsi:type="dcterms:W3CDTF">2018-02-27T07:21:00Z</dcterms:modified>
</cp:coreProperties>
</file>